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“走进招投标”大课堂第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十九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会回执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表</w:t>
      </w:r>
    </w:p>
    <w:p>
      <w:pPr>
        <w:tabs>
          <w:tab w:val="center" w:pos="4153"/>
          <w:tab w:val="left" w:pos="5023"/>
        </w:tabs>
        <w:spacing w:line="360" w:lineRule="auto"/>
        <w:ind w:right="320"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职 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29F82AD-579D-41F2-AB93-83EC90B8853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FA810F8-9646-469C-99EB-F3F8E66494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391C"/>
    <w:rsid w:val="4A033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2020-08-13T07:59:00Z</dcterms:created>
  <dc:creator>汪小烦</dc:creator>
  <cp:lastModifiedBy>汪小烦</cp:lastModifiedBy>
  <dcterms:modified xsi:type="dcterms:W3CDTF">2020-08-13T07:59:45Z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